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7A0A0" w14:textId="4069D6FC" w:rsidR="007C5E09" w:rsidRPr="00057D2E" w:rsidRDefault="005E26BB" w:rsidP="00057D2E">
      <w:pPr>
        <w:jc w:val="both"/>
        <w:rPr>
          <w:rFonts w:ascii="Times New Roman" w:hAnsi="Times New Roman" w:cs="Times New Roman"/>
          <w:b/>
          <w:bCs/>
        </w:rPr>
      </w:pPr>
      <w:r w:rsidRPr="00057D2E">
        <w:rPr>
          <w:rFonts w:ascii="Times New Roman" w:hAnsi="Times New Roman" w:cs="Times New Roman"/>
          <w:b/>
          <w:bCs/>
        </w:rPr>
        <w:t>Eğitim Fakültesi Öğrencilerine Seramik Atölyesi Deneyimi</w:t>
      </w:r>
    </w:p>
    <w:p w14:paraId="6AD0987A" w14:textId="5FCD2576" w:rsidR="00057D2E" w:rsidRPr="00057D2E" w:rsidRDefault="00057D2E" w:rsidP="00057D2E">
      <w:pPr>
        <w:jc w:val="both"/>
        <w:rPr>
          <w:rFonts w:ascii="Times New Roman" w:hAnsi="Times New Roman" w:cs="Times New Roman"/>
        </w:rPr>
      </w:pPr>
      <w:r w:rsidRPr="00057D2E">
        <w:rPr>
          <w:rFonts w:ascii="Times New Roman" w:hAnsi="Times New Roman" w:cs="Times New Roman"/>
        </w:rPr>
        <w:t>Bolu Abant İzzet Baysal Üniversitesi Eğitim Fakültesi öğrencileri, kültürel miras farkındalıklarını geliştirmeye yönelik düzenlenen seramik atölyesi etkinliğinde uygulamalı bir öğrenme deneyimi yaşadı.</w:t>
      </w:r>
    </w:p>
    <w:p w14:paraId="5D82B068" w14:textId="015C3BAD" w:rsidR="00057D2E" w:rsidRPr="00057D2E" w:rsidRDefault="00057D2E" w:rsidP="00057D2E">
      <w:pPr>
        <w:jc w:val="both"/>
        <w:rPr>
          <w:rFonts w:ascii="Times New Roman" w:hAnsi="Times New Roman" w:cs="Times New Roman"/>
        </w:rPr>
      </w:pPr>
      <w:r w:rsidRPr="00057D2E">
        <w:rPr>
          <w:rFonts w:ascii="Times New Roman" w:hAnsi="Times New Roman" w:cs="Times New Roman"/>
        </w:rPr>
        <w:t>Eğitim Fakültesi Temel Eğitim Bölümü Sınıf Öğretmenliği Anabilim Dalı öğretim üyelerinden Dr. Öğr. Üyesi Azize</w:t>
      </w:r>
      <w:r>
        <w:rPr>
          <w:rFonts w:ascii="Times New Roman" w:hAnsi="Times New Roman" w:cs="Times New Roman"/>
        </w:rPr>
        <w:t xml:space="preserve"> Aktaş </w:t>
      </w:r>
      <w:r w:rsidRPr="00057D2E">
        <w:rPr>
          <w:rFonts w:ascii="Times New Roman" w:hAnsi="Times New Roman" w:cs="Times New Roman"/>
        </w:rPr>
        <w:t>Yasa tarafından yürütülen Geleneksel Türk El Sanatları dersi kapsamında gerçekleştirilen etkinlikte, öğrencilerin kültürel miras unsurlarını uygulamalı olarak tanımaları ve farklı öğrenme ortamlarını deneyimlemeleri amaçlandı.</w:t>
      </w:r>
    </w:p>
    <w:p w14:paraId="53D30CE4" w14:textId="298A23E3" w:rsidR="00057D2E" w:rsidRPr="00057D2E" w:rsidRDefault="00057D2E" w:rsidP="00057D2E">
      <w:pPr>
        <w:jc w:val="both"/>
        <w:rPr>
          <w:rFonts w:ascii="Times New Roman" w:hAnsi="Times New Roman" w:cs="Times New Roman"/>
        </w:rPr>
      </w:pPr>
      <w:r w:rsidRPr="00057D2E">
        <w:rPr>
          <w:rFonts w:ascii="Times New Roman" w:hAnsi="Times New Roman" w:cs="Times New Roman"/>
        </w:rPr>
        <w:t>Güzel Sanatlar Fakültesi Seramik Atölyelerinde gerçekleştirilen etkinlik, Prof. Dr. Perihan Şan Aslan’ın seramiğin tarihsel gelişimi, geleneksel üretim teknikleri ve kültürel miras içerisindeki yerine ilişkin gerçekleştirdiği bilgilendirme sunumuyla başladı. Sunumun ardından öğrenciler uygulamalı çalışmalara katılarak seramik şekillendirme süreçlerini birebir deneyimleme fırsatı buldu.</w:t>
      </w:r>
    </w:p>
    <w:p w14:paraId="0DBED91B" w14:textId="4F1896A9" w:rsidR="00057D2E" w:rsidRPr="00057D2E" w:rsidRDefault="00057D2E" w:rsidP="00057D2E">
      <w:pPr>
        <w:jc w:val="both"/>
        <w:rPr>
          <w:rFonts w:ascii="Times New Roman" w:hAnsi="Times New Roman" w:cs="Times New Roman"/>
        </w:rPr>
      </w:pPr>
      <w:r w:rsidRPr="00057D2E">
        <w:rPr>
          <w:rFonts w:ascii="Times New Roman" w:hAnsi="Times New Roman" w:cs="Times New Roman"/>
        </w:rPr>
        <w:t>Etkinlik sayesinde öğrenciler yalnızca kuramsal bilgi edinmekle kalmayıp, geleneksel üretim süreçlerini uygulamalı olarak deneyimleyerek kültürel mirasın korunması ve gelecek kuşaklara aktarılmasının önemini yakından gözlemleme imkânı elde etti.</w:t>
      </w:r>
    </w:p>
    <w:p w14:paraId="01248E70" w14:textId="71815AC7" w:rsidR="00057D2E" w:rsidRDefault="00057D2E" w:rsidP="00057D2E">
      <w:pPr>
        <w:jc w:val="both"/>
        <w:rPr>
          <w:rFonts w:ascii="Times New Roman" w:hAnsi="Times New Roman" w:cs="Times New Roman"/>
        </w:rPr>
      </w:pPr>
      <w:r w:rsidRPr="00057D2E">
        <w:rPr>
          <w:rFonts w:ascii="Times New Roman" w:hAnsi="Times New Roman" w:cs="Times New Roman"/>
        </w:rPr>
        <w:t>Öğretmen adaylarının kültürel miras temelli eğitim uygulamalarına ilişkin farkındalık kazanmaları ve gelecekte kendi öğrencileriyle benzer öğrenme etkinlikleri planlayabilmeleri açısından önem taşıyan etkinlik, Bolu Halk Kültürünü Uygulama ve Araştırma Merkezi (BAMER) iş birliğiyle gerçekleştirildi.</w:t>
      </w:r>
    </w:p>
    <w:p w14:paraId="0A8480C1" w14:textId="184C145A" w:rsidR="00BA2C7C" w:rsidRDefault="00BA2C7C" w:rsidP="00057D2E">
      <w:pPr>
        <w:jc w:val="both"/>
        <w:rPr>
          <w:rFonts w:ascii="Times New Roman" w:hAnsi="Times New Roman" w:cs="Times New Roman"/>
        </w:rPr>
      </w:pPr>
    </w:p>
    <w:p w14:paraId="0AD90DC8" w14:textId="77777777" w:rsidR="00BA2C7C" w:rsidRDefault="00BA2C7C" w:rsidP="00057D2E">
      <w:pPr>
        <w:jc w:val="both"/>
        <w:rPr>
          <w:rFonts w:ascii="Times New Roman" w:hAnsi="Times New Roman" w:cs="Times New Roman"/>
        </w:rPr>
      </w:pPr>
      <w:r>
        <w:rPr>
          <w:noProof/>
        </w:rPr>
        <w:drawing>
          <wp:inline distT="0" distB="0" distL="0" distR="0" wp14:anchorId="43841A5D" wp14:editId="469B773E">
            <wp:extent cx="5760720" cy="308229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082290"/>
                    </a:xfrm>
                    <a:prstGeom prst="rect">
                      <a:avLst/>
                    </a:prstGeom>
                    <a:noFill/>
                    <a:ln>
                      <a:noFill/>
                    </a:ln>
                  </pic:spPr>
                </pic:pic>
              </a:graphicData>
            </a:graphic>
          </wp:inline>
        </w:drawing>
      </w:r>
    </w:p>
    <w:p w14:paraId="39B588ED" w14:textId="173C997D" w:rsidR="00BA2C7C" w:rsidRPr="00057D2E" w:rsidRDefault="00BA2C7C" w:rsidP="00057D2E">
      <w:pPr>
        <w:jc w:val="both"/>
        <w:rPr>
          <w:rFonts w:ascii="Times New Roman" w:hAnsi="Times New Roman" w:cs="Times New Roman"/>
        </w:rPr>
      </w:pPr>
      <w:r>
        <w:rPr>
          <w:noProof/>
        </w:rPr>
        <w:lastRenderedPageBreak/>
        <w:drawing>
          <wp:inline distT="0" distB="0" distL="0" distR="0" wp14:anchorId="3DF432DC" wp14:editId="77612332">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5C4FE9ED" wp14:editId="40D2AE34">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noProof/>
        </w:rPr>
        <w:lastRenderedPageBreak/>
        <w:drawing>
          <wp:inline distT="0" distB="0" distL="0" distR="0" wp14:anchorId="7D86BDFF" wp14:editId="1BA4AAE3">
            <wp:extent cx="5760720" cy="4608830"/>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r>
        <w:rPr>
          <w:noProof/>
        </w:rPr>
        <w:drawing>
          <wp:inline distT="0" distB="0" distL="0" distR="0" wp14:anchorId="3533EE27" wp14:editId="6F700406">
            <wp:extent cx="5760720" cy="418719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187190"/>
                    </a:xfrm>
                    <a:prstGeom prst="rect">
                      <a:avLst/>
                    </a:prstGeom>
                    <a:noFill/>
                    <a:ln>
                      <a:noFill/>
                    </a:ln>
                  </pic:spPr>
                </pic:pic>
              </a:graphicData>
            </a:graphic>
          </wp:inline>
        </w:drawing>
      </w:r>
      <w:r>
        <w:rPr>
          <w:noProof/>
        </w:rPr>
        <w:lastRenderedPageBreak/>
        <w:drawing>
          <wp:inline distT="0" distB="0" distL="0" distR="0" wp14:anchorId="24441F9E" wp14:editId="49BC112B">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647DB4E2" wp14:editId="1EF55F17">
            <wp:extent cx="5760720" cy="7680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sectPr w:rsidR="00BA2C7C" w:rsidRPr="00057D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altName w:val="Calibri"/>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BB0"/>
    <w:rsid w:val="00057D2E"/>
    <w:rsid w:val="00390BB0"/>
    <w:rsid w:val="00424A53"/>
    <w:rsid w:val="005E26BB"/>
    <w:rsid w:val="007C5E09"/>
    <w:rsid w:val="009E5175"/>
    <w:rsid w:val="00BA2C7C"/>
    <w:rsid w:val="00C200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39AA"/>
  <w15:chartTrackingRefBased/>
  <w15:docId w15:val="{59B84933-CD54-4576-BCF7-519CA642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90B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90B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90BB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90BB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90BB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90BB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90BB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90BB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90BB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0BB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90BB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90BB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90BB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90BB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90BB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90BB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90BB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90BB0"/>
    <w:rPr>
      <w:rFonts w:eastAsiaTheme="majorEastAsia" w:cstheme="majorBidi"/>
      <w:color w:val="272727" w:themeColor="text1" w:themeTint="D8"/>
    </w:rPr>
  </w:style>
  <w:style w:type="paragraph" w:styleId="KonuBal">
    <w:name w:val="Title"/>
    <w:basedOn w:val="Normal"/>
    <w:next w:val="Normal"/>
    <w:link w:val="KonuBalChar"/>
    <w:uiPriority w:val="10"/>
    <w:qFormat/>
    <w:rsid w:val="00390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90BB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90BB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90BB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90BB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90BB0"/>
    <w:rPr>
      <w:i/>
      <w:iCs/>
      <w:color w:val="404040" w:themeColor="text1" w:themeTint="BF"/>
    </w:rPr>
  </w:style>
  <w:style w:type="paragraph" w:styleId="ListeParagraf">
    <w:name w:val="List Paragraph"/>
    <w:basedOn w:val="Normal"/>
    <w:uiPriority w:val="34"/>
    <w:qFormat/>
    <w:rsid w:val="00390BB0"/>
    <w:pPr>
      <w:ind w:left="720"/>
      <w:contextualSpacing/>
    </w:pPr>
  </w:style>
  <w:style w:type="character" w:styleId="GlVurgulama">
    <w:name w:val="Intense Emphasis"/>
    <w:basedOn w:val="VarsaylanParagrafYazTipi"/>
    <w:uiPriority w:val="21"/>
    <w:qFormat/>
    <w:rsid w:val="00390BB0"/>
    <w:rPr>
      <w:i/>
      <w:iCs/>
      <w:color w:val="0F4761" w:themeColor="accent1" w:themeShade="BF"/>
    </w:rPr>
  </w:style>
  <w:style w:type="paragraph" w:styleId="GlAlnt">
    <w:name w:val="Intense Quote"/>
    <w:basedOn w:val="Normal"/>
    <w:next w:val="Normal"/>
    <w:link w:val="GlAlntChar"/>
    <w:uiPriority w:val="30"/>
    <w:qFormat/>
    <w:rsid w:val="00390B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90BB0"/>
    <w:rPr>
      <w:i/>
      <w:iCs/>
      <w:color w:val="0F4761" w:themeColor="accent1" w:themeShade="BF"/>
    </w:rPr>
  </w:style>
  <w:style w:type="character" w:styleId="GlBavuru">
    <w:name w:val="Intense Reference"/>
    <w:basedOn w:val="VarsaylanParagrafYazTipi"/>
    <w:uiPriority w:val="32"/>
    <w:qFormat/>
    <w:rsid w:val="00390BB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231</Words>
  <Characters>1318</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Azize YASA</dc:creator>
  <cp:keywords/>
  <dc:description/>
  <cp:lastModifiedBy>Türker SEZER</cp:lastModifiedBy>
  <cp:revision>3</cp:revision>
  <dcterms:created xsi:type="dcterms:W3CDTF">2026-05-20T22:53:00Z</dcterms:created>
  <dcterms:modified xsi:type="dcterms:W3CDTF">2026-05-22T13:38:00Z</dcterms:modified>
</cp:coreProperties>
</file>